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422D4"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附件四  </w:t>
      </w:r>
    </w:p>
    <w:p w14:paraId="5E3B66EB">
      <w:pPr>
        <w:ind w:left="1961" w:leftChars="934" w:firstLine="843" w:firstLineChars="300"/>
        <w:rPr>
          <w:rFonts w:ascii="宋体" w:hAnsi="宋体" w:eastAsia="宋体" w:cs="宋体"/>
          <w:szCs w:val="21"/>
        </w:rPr>
      </w:pPr>
      <w:bookmarkStart w:id="0" w:name="_GoBack"/>
      <w:r>
        <w:rPr>
          <w:rFonts w:hint="eastAsia" w:ascii="黑体" w:hAnsi="仿宋" w:eastAsia="黑体" w:cs="宋体"/>
          <w:b/>
          <w:sz w:val="28"/>
          <w:szCs w:val="28"/>
        </w:rPr>
        <w:t>湖南省政府采购供应商资格承诺函</w:t>
      </w:r>
      <w:bookmarkEnd w:id="0"/>
      <w:r>
        <w:rPr>
          <w:rFonts w:hint="eastAsia" w:ascii="黑体" w:hAnsi="仿宋" w:eastAsia="黑体" w:cs="宋体"/>
          <w:b/>
          <w:sz w:val="28"/>
          <w:szCs w:val="28"/>
        </w:rPr>
        <w:t>(格式)</w:t>
      </w:r>
    </w:p>
    <w:p w14:paraId="039F52FF">
      <w:pPr>
        <w:widowControl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本公司独立承担民事责任、具有良好的商业信誉和健全的财务会计制度、依法缴纳税收和社会保障资金,在前三年的经营活动中无重大违法记录,未列入严重失信行为名单,符合政府采购供应商的基本资格要求。</w:t>
      </w:r>
    </w:p>
    <w:p w14:paraId="0C1ACCF5">
      <w:pPr>
        <w:widowControl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按照《政府采购促进中小企业发展管理办法》(财库〔2020〕46号),本公司企业规模为: 大型口中型口小型□微型□。</w:t>
      </w:r>
    </w:p>
    <w:p w14:paraId="1C24B43C">
      <w:pPr>
        <w:widowControl/>
        <w:spacing w:beforeLines="50" w:line="360" w:lineRule="auto"/>
        <w:ind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□本公司自愿入驻湖南省政府采购电子卖场,遵守《湖南省政府采购电子卖场管理办法》(湘财购〔2019〕27号),如违反承诺,同意金融机构将增信保证划缴国库(非电子卖场采购活动项目不需勾选)。  </w:t>
      </w:r>
    </w:p>
    <w:p w14:paraId="66E088D3">
      <w:pPr>
        <w:pStyle w:val="7"/>
        <w:rPr>
          <w:rFonts w:ascii="宋体" w:hAnsi="宋体" w:cs="宋体"/>
          <w:szCs w:val="21"/>
        </w:rPr>
      </w:pPr>
    </w:p>
    <w:p w14:paraId="2CC445DF">
      <w:pPr>
        <w:pStyle w:val="2"/>
      </w:pPr>
    </w:p>
    <w:p w14:paraId="1945D84A">
      <w:pPr>
        <w:pStyle w:val="11"/>
      </w:pPr>
    </w:p>
    <w:p w14:paraId="2CD4AED4">
      <w:pPr>
        <w:widowControl/>
        <w:ind w:firstLine="2730" w:firstLineChars="1300"/>
        <w:jc w:val="left"/>
        <w:rPr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 xml:space="preserve">公司（单位）名称：（盖章） </w:t>
      </w:r>
    </w:p>
    <w:p w14:paraId="2D44D59C">
      <w:pPr>
        <w:widowControl/>
        <w:ind w:firstLine="3570" w:firstLineChars="1700"/>
        <w:jc w:val="left"/>
        <w:rPr>
          <w:rFonts w:hint="eastAsia"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 xml:space="preserve">年   月  日 </w:t>
      </w:r>
    </w:p>
    <w:p w14:paraId="4885AE5A">
      <w:pPr>
        <w:widowControl/>
        <w:jc w:val="left"/>
        <w:rPr>
          <w:rFonts w:hint="eastAsia" w:ascii="宋体" w:hAnsi="宋体" w:eastAsia="宋体" w:cs="宋体"/>
          <w:color w:val="000000"/>
          <w:kern w:val="0"/>
          <w:szCs w:val="21"/>
        </w:rPr>
      </w:pPr>
    </w:p>
    <w:p w14:paraId="1ABC241A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</w:p>
    <w:p w14:paraId="55818C6D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统一社会信用代码：</w:t>
      </w:r>
    </w:p>
    <w:p w14:paraId="7442D1D0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注册登记机构：</w:t>
      </w:r>
    </w:p>
    <w:p w14:paraId="719BF768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注册日期：</w:t>
      </w:r>
    </w:p>
    <w:p w14:paraId="3FEA52B2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有效期：</w:t>
      </w:r>
    </w:p>
    <w:p w14:paraId="6CD187D6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注册资本：</w:t>
      </w:r>
    </w:p>
    <w:p w14:paraId="5CFFF763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地址：</w:t>
      </w:r>
    </w:p>
    <w:p w14:paraId="01AE0DFA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经济行业：</w:t>
      </w:r>
    </w:p>
    <w:p w14:paraId="3F9B87D7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经济性质：</w:t>
      </w:r>
    </w:p>
    <w:p w14:paraId="07603344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法定代表人(负责人)姓名(签字)：</w:t>
      </w:r>
    </w:p>
    <w:p w14:paraId="7C16B9FA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身份证号：</w:t>
      </w:r>
    </w:p>
    <w:p w14:paraId="220F7267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手机号：</w:t>
      </w:r>
    </w:p>
    <w:p w14:paraId="08C79C30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授权代表人姓名(签字) ：</w:t>
      </w:r>
    </w:p>
    <w:p w14:paraId="751E1199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身份证号:</w:t>
      </w:r>
    </w:p>
    <w:p w14:paraId="07F82C40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手机号：</w:t>
      </w:r>
    </w:p>
    <w:p w14:paraId="578137CE"/>
    <w:sectPr>
      <w:footerReference r:id="rId3" w:type="default"/>
      <w:pgSz w:w="11906" w:h="16838"/>
      <w:pgMar w:top="1474" w:right="1474" w:bottom="147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705573">
    <w:pPr>
      <w:pStyle w:val="6"/>
      <w:framePr w:wrap="around" w:vAnchor="text" w:hAnchor="margin" w:xAlign="right" w:y="1"/>
      <w:jc w:val="center"/>
      <w:rPr>
        <w:rStyle w:val="10"/>
        <w:rFonts w:ascii="宋体" w:hAnsi="宋体"/>
        <w:sz w:val="21"/>
        <w:szCs w:val="21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63</w:t>
    </w:r>
    <w:r>
      <w:rPr>
        <w:rFonts w:ascii="宋体" w:hAnsi="宋体"/>
        <w:sz w:val="21"/>
        <w:szCs w:val="21"/>
      </w:rPr>
      <w:fldChar w:fldCharType="end"/>
    </w:r>
  </w:p>
  <w:p w14:paraId="2995B244">
    <w:pPr>
      <w:pStyle w:val="6"/>
      <w:ind w:right="360"/>
    </w:pPr>
  </w:p>
  <w:p w14:paraId="7775163C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E18ED"/>
    <w:rsid w:val="381E18ED"/>
    <w:rsid w:val="44F6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4"/>
    <w:next w:val="2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正文缩进1"/>
    <w:basedOn w:val="1"/>
    <w:autoRedefine/>
    <w:qFormat/>
    <w:uiPriority w:val="99"/>
    <w:pPr>
      <w:widowControl/>
      <w:ind w:firstLine="420"/>
      <w:jc w:val="left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2025-03-13T09:38:00Z</dcterms:created>
  <dc:creator>薄荷</dc:creator>
  <cp:lastModifiedBy>薄荷</cp:lastModifiedBy>
  <dcterms:modified xsi:type="dcterms:W3CDTF">2025-03-13T09:38:53Z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D10ADA58F590450FA6CE26C7C7C5945F_13</vt:lpwstr>
  </property>
  <property fmtid="{D5CDD505-2E9C-101B-9397-08002B2CF9AE}" pid="4" name="KSOTemplateDocerSaveRecord">
    <vt:lpwstr>eyJoZGlkIjoiNTIwMWIwZmZhYzVjMjE3NmEwNWJkZjQ3Mjg2MTUxMmIiLCJ1c2VySWQiOiIzOTI4MjczNTgifQ==</vt:lpwstr>
  </property>
</Properties>
</file>